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ECC0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D15D47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9842AB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E66F696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F0E9F01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EF699EB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157B9AD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1EF4AF2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41B0BE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CA40BD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C66DAB2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40E0C34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9B0EBFE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35A1749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23C2536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86C4C5B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215E82C3" w14:textId="77777777" w:rsidR="00C75A14" w:rsidRPr="00610E85" w:rsidRDefault="00C75A14" w:rsidP="00C75A1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41CB3454" w14:textId="702991D0" w:rsidR="00C75A14" w:rsidRPr="00CB0AA6" w:rsidRDefault="00C75A14" w:rsidP="00C75A1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6640"/>
      <w:r w:rsidRPr="00610E85">
        <w:rPr>
          <w:rFonts w:ascii="Arial" w:hAnsi="Arial"/>
          <w:b/>
          <w:bCs/>
          <w:sz w:val="20"/>
          <w:szCs w:val="20"/>
        </w:rPr>
        <w:t>„</w:t>
      </w:r>
      <w:r w:rsidR="00EC3450" w:rsidRPr="00EC3450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bookmarkEnd w:id="0"/>
    <w:p w14:paraId="42C535FE" w14:textId="77777777" w:rsidR="00131BF7" w:rsidRDefault="00131BF7" w:rsidP="00131BF7">
      <w:pPr>
        <w:pStyle w:val="Tekstpodstawowy"/>
        <w:jc w:val="center"/>
      </w:pPr>
    </w:p>
    <w:p w14:paraId="22B52412" w14:textId="77777777" w:rsidR="00131BF7" w:rsidRDefault="00131BF7" w:rsidP="00131BF7">
      <w:pPr>
        <w:pStyle w:val="Tekstpodstawowy"/>
        <w:jc w:val="center"/>
      </w:pPr>
    </w:p>
    <w:p w14:paraId="1A35955E" w14:textId="77777777" w:rsidR="00131BF7" w:rsidRDefault="00131BF7" w:rsidP="00131BF7">
      <w:pPr>
        <w:pStyle w:val="Tekstpodstawowy"/>
        <w:jc w:val="center"/>
      </w:pPr>
    </w:p>
    <w:p w14:paraId="14AFEDED" w14:textId="77777777" w:rsidR="00131BF7" w:rsidRDefault="00131BF7" w:rsidP="00131BF7">
      <w:pPr>
        <w:pStyle w:val="Tekstpodstawowy"/>
        <w:jc w:val="center"/>
      </w:pPr>
    </w:p>
    <w:p w14:paraId="3C47481B" w14:textId="77777777" w:rsidR="00131BF7" w:rsidRDefault="00131BF7" w:rsidP="00131BF7">
      <w:pPr>
        <w:pStyle w:val="Tekstpodstawowy"/>
      </w:pPr>
    </w:p>
    <w:p w14:paraId="15A617B1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222AA9">
        <w:rPr>
          <w:rFonts w:ascii="Verdana" w:hAnsi="Verdana"/>
          <w:b/>
          <w:i w:val="0"/>
          <w:color w:val="auto"/>
          <w:sz w:val="20"/>
          <w:szCs w:val="20"/>
        </w:rPr>
        <w:t>n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222AA9">
        <w:rPr>
          <w:rFonts w:ascii="Verdana" w:hAnsi="Verdana"/>
          <w:b/>
          <w:i w:val="0"/>
          <w:color w:val="auto"/>
          <w:sz w:val="20"/>
          <w:szCs w:val="20"/>
        </w:rPr>
        <w:t>INIEKCJA ROZPYCHAJĄCA</w:t>
      </w:r>
    </w:p>
    <w:p w14:paraId="1FE799A6" w14:textId="77777777" w:rsidR="00131BF7" w:rsidRDefault="00131BF7" w:rsidP="00131BF7">
      <w:pPr>
        <w:pStyle w:val="Tekstpodstawowy"/>
        <w:rPr>
          <w:b/>
        </w:rPr>
      </w:pPr>
    </w:p>
    <w:p w14:paraId="12FE3F90" w14:textId="77777777" w:rsidR="00131BF7" w:rsidRDefault="00131BF7" w:rsidP="00131BF7">
      <w:pPr>
        <w:pStyle w:val="Tekstpodstawowy"/>
        <w:rPr>
          <w:b/>
        </w:rPr>
      </w:pPr>
    </w:p>
    <w:p w14:paraId="3ED92B03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2C53F8AB" w14:textId="77777777" w:rsidR="00131BF7" w:rsidRDefault="00131BF7" w:rsidP="00131BF7">
      <w:pPr>
        <w:pStyle w:val="Tekstpodstawowy"/>
      </w:pPr>
    </w:p>
    <w:p w14:paraId="2C778526" w14:textId="77777777" w:rsidR="00131BF7" w:rsidRDefault="00131BF7" w:rsidP="00131BF7">
      <w:pPr>
        <w:pStyle w:val="Tekstpodstawowy"/>
      </w:pPr>
    </w:p>
    <w:p w14:paraId="003BD228" w14:textId="77777777" w:rsidR="00131BF7" w:rsidRDefault="00131BF7" w:rsidP="00131BF7">
      <w:pPr>
        <w:pStyle w:val="Tekstpodstawowy"/>
      </w:pPr>
    </w:p>
    <w:p w14:paraId="11FA09B9" w14:textId="77777777" w:rsidR="00131BF7" w:rsidRDefault="00131BF7" w:rsidP="00131BF7">
      <w:pPr>
        <w:pStyle w:val="Tekstpodstawowy"/>
      </w:pPr>
    </w:p>
    <w:p w14:paraId="4053B2BC" w14:textId="77777777" w:rsidR="00131BF7" w:rsidRDefault="00131BF7" w:rsidP="00131BF7">
      <w:pPr>
        <w:pStyle w:val="Tekstpodstawowy"/>
      </w:pPr>
    </w:p>
    <w:p w14:paraId="65FCA4CD" w14:textId="77777777" w:rsidR="00131BF7" w:rsidRDefault="00131BF7" w:rsidP="00131BF7">
      <w:pPr>
        <w:pStyle w:val="Tekstpodstawowy"/>
      </w:pPr>
    </w:p>
    <w:p w14:paraId="284B3BF8" w14:textId="77777777" w:rsidR="00131BF7" w:rsidRDefault="00131BF7" w:rsidP="00131BF7">
      <w:pPr>
        <w:pStyle w:val="Tekstpodstawowy"/>
      </w:pPr>
    </w:p>
    <w:p w14:paraId="6948575B" w14:textId="77777777" w:rsidR="00131BF7" w:rsidRDefault="00131BF7" w:rsidP="00131BF7">
      <w:pPr>
        <w:pStyle w:val="Tekstpodstawowy"/>
      </w:pPr>
    </w:p>
    <w:p w14:paraId="174C3C17" w14:textId="77777777" w:rsidR="00131BF7" w:rsidRDefault="00131BF7" w:rsidP="00131BF7">
      <w:pPr>
        <w:pStyle w:val="Tekstpodstawowy"/>
      </w:pPr>
    </w:p>
    <w:p w14:paraId="62AA05C3" w14:textId="77777777" w:rsidR="00131BF7" w:rsidRDefault="00131BF7" w:rsidP="00131BF7">
      <w:pPr>
        <w:pStyle w:val="Tekstpodstawowy"/>
      </w:pPr>
    </w:p>
    <w:p w14:paraId="2FABE7A7" w14:textId="77777777" w:rsidR="00131BF7" w:rsidRDefault="00131BF7" w:rsidP="00131BF7">
      <w:pPr>
        <w:pStyle w:val="Tekstpodstawowy"/>
      </w:pPr>
    </w:p>
    <w:p w14:paraId="70E2B507" w14:textId="77777777" w:rsidR="00131BF7" w:rsidRDefault="00131BF7" w:rsidP="00131BF7">
      <w:pPr>
        <w:pStyle w:val="Tekstpodstawowy"/>
      </w:pPr>
    </w:p>
    <w:p w14:paraId="4447B2B2" w14:textId="77777777" w:rsidR="00131BF7" w:rsidRDefault="00131BF7" w:rsidP="00131BF7">
      <w:pPr>
        <w:pStyle w:val="Tekstpodstawowy"/>
      </w:pPr>
    </w:p>
    <w:p w14:paraId="0D9F38E6" w14:textId="77777777" w:rsidR="00131BF7" w:rsidRDefault="00131BF7" w:rsidP="00131BF7">
      <w:pPr>
        <w:pStyle w:val="Tekstpodstawowy"/>
      </w:pPr>
    </w:p>
    <w:p w14:paraId="3056880D" w14:textId="77777777" w:rsidR="00131BF7" w:rsidRDefault="00131BF7" w:rsidP="00131BF7">
      <w:pPr>
        <w:pStyle w:val="Tekstpodstawowy"/>
      </w:pPr>
    </w:p>
    <w:p w14:paraId="02AE32EB" w14:textId="77777777" w:rsidR="00131BF7" w:rsidRDefault="00131BF7" w:rsidP="00131BF7">
      <w:pPr>
        <w:pStyle w:val="Tekstpodstawowy"/>
      </w:pPr>
    </w:p>
    <w:p w14:paraId="6FE40CD4" w14:textId="77777777" w:rsidR="00131BF7" w:rsidRDefault="00131BF7" w:rsidP="00131BF7">
      <w:pPr>
        <w:pStyle w:val="Tekstpodstawowy"/>
      </w:pPr>
    </w:p>
    <w:p w14:paraId="1ACD0859" w14:textId="77777777" w:rsidR="00131BF7" w:rsidRDefault="00131BF7" w:rsidP="00131BF7">
      <w:pPr>
        <w:pStyle w:val="Tekstpodstawowy"/>
      </w:pPr>
    </w:p>
    <w:p w14:paraId="46C5F4F4" w14:textId="77777777" w:rsidR="00131BF7" w:rsidRDefault="00131BF7" w:rsidP="00131BF7">
      <w:pPr>
        <w:pStyle w:val="Tekstpodstawowy"/>
      </w:pPr>
    </w:p>
    <w:p w14:paraId="33531E71" w14:textId="77777777" w:rsidR="00131BF7" w:rsidRDefault="00131BF7" w:rsidP="00131BF7">
      <w:pPr>
        <w:pStyle w:val="Tekstpodstawowy"/>
      </w:pPr>
    </w:p>
    <w:p w14:paraId="16C39AD0" w14:textId="77777777" w:rsidR="00131BF7" w:rsidRDefault="00131BF7" w:rsidP="00131BF7">
      <w:pPr>
        <w:pStyle w:val="Tekstpodstawowy"/>
      </w:pPr>
    </w:p>
    <w:p w14:paraId="6916D528" w14:textId="77777777" w:rsidR="00131BF7" w:rsidRDefault="00131BF7" w:rsidP="00131BF7">
      <w:pPr>
        <w:pStyle w:val="Tekstpodstawowy"/>
      </w:pPr>
    </w:p>
    <w:p w14:paraId="2BFC5731" w14:textId="77777777" w:rsidR="00131BF7" w:rsidRDefault="00131BF7" w:rsidP="00131BF7">
      <w:pPr>
        <w:pStyle w:val="Tekstpodstawowy"/>
      </w:pPr>
    </w:p>
    <w:p w14:paraId="1CDE4329" w14:textId="77777777" w:rsidR="00131BF7" w:rsidRDefault="00131BF7" w:rsidP="00131BF7">
      <w:pPr>
        <w:pStyle w:val="Tekstpodstawowy"/>
      </w:pPr>
    </w:p>
    <w:p w14:paraId="15C3331F" w14:textId="77777777" w:rsidR="00131BF7" w:rsidRDefault="00131BF7" w:rsidP="00131BF7">
      <w:pPr>
        <w:pStyle w:val="Tekstpodstawowy"/>
      </w:pPr>
    </w:p>
    <w:p w14:paraId="7C8CDAB7" w14:textId="77777777" w:rsidR="00131BF7" w:rsidRDefault="00131BF7" w:rsidP="00131BF7">
      <w:pPr>
        <w:pStyle w:val="Tekstpodstawowy"/>
      </w:pPr>
    </w:p>
    <w:p w14:paraId="42AF8FFF" w14:textId="77777777" w:rsidR="00CC1246" w:rsidRDefault="00CC1246" w:rsidP="00131BF7">
      <w:pPr>
        <w:pStyle w:val="Tekstpodstawowy"/>
      </w:pPr>
    </w:p>
    <w:p w14:paraId="64340AAB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3B8A2494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3DAA0F2B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4014B073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808008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4C1FEB8" w14:textId="77777777" w:rsidR="00CC1246" w:rsidRDefault="00CC1246">
          <w:pPr>
            <w:pStyle w:val="Nagwekspisutreci"/>
          </w:pPr>
        </w:p>
        <w:p w14:paraId="5155DBF8" w14:textId="77777777" w:rsidR="00FB3936" w:rsidRDefault="00CC1246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70329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WSTĘP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_Toc120703295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5E48E23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296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Nazwa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zadania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_Toc120703296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C2DB4C7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297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Przedmiot</w:t>
            </w:r>
            <w:r w:rsidR="00FB3936" w:rsidRPr="00473184">
              <w:rPr>
                <w:rStyle w:val="Hipercze"/>
                <w:noProof/>
                <w:spacing w:val="-11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SST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_Toc120703297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07CE486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298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Zakres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stosowania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SST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_Toc120703298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257C54A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299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1.4.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Informacje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terenie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budowy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_Toc120703299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C389534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0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1.5.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Określenia</w:t>
            </w:r>
            <w:r w:rsidR="00FB3936" w:rsidRPr="00473184">
              <w:rPr>
                <w:rStyle w:val="Hipercze"/>
                <w:noProof/>
                <w:spacing w:val="-1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podstawowe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_Toc120703300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1C0C642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1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1.6.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_Toc120703301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B8287B3" w14:textId="77777777" w:rsidR="00FB3936" w:rsidRDefault="00EC345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2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MATERIAŁY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_Toc120703302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399CC0F0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3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2.1.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materiałów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_Toc120703303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DA278AD" w14:textId="77777777" w:rsidR="00FB3936" w:rsidRDefault="00EC345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4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SPRZĘT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_Toc120703304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CFC553E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3.1.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sprzętu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75F27E8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6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3.2.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Dobór sprzętu do 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_Toc120703306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88AB6D7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7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3.3.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Sprzęt do wykonania iniekcji niskociśnieniowej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_Toc120703307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C951B7D" w14:textId="77777777" w:rsidR="00FB3936" w:rsidRDefault="00EC345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8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4.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TRANSPORT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_Toc120703308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F4C6BE5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9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4.1.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transportu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_Toc120703309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1D3EFBC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0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4.2.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transportu</w:t>
            </w:r>
            <w:r w:rsidR="00FB3936" w:rsidRPr="00473184">
              <w:rPr>
                <w:rStyle w:val="Hipercze"/>
                <w:noProof/>
                <w:spacing w:val="-2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maszyn</w:t>
            </w:r>
            <w:r w:rsidR="00FB3936" w:rsidRPr="00473184">
              <w:rPr>
                <w:rStyle w:val="Hipercze"/>
                <w:noProof/>
                <w:spacing w:val="-1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i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materiałów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_Toc120703310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3AA0B3F9" w14:textId="77777777" w:rsidR="00FB3936" w:rsidRDefault="00EC345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1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5.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WYKONANIE</w:t>
            </w:r>
            <w:r w:rsidR="00FB3936" w:rsidRPr="00473184">
              <w:rPr>
                <w:rStyle w:val="Hipercze"/>
                <w:noProof/>
                <w:spacing w:val="-9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_Toc120703311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2252589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2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5.1.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zasady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wykonania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_Toc120703312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61DCD97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3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5.2.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Przygotowanie platformy roboczej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_Toc120703313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064E502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4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5.3.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Wytyczenie osi kolumn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_Toc120703314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19B25EB0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5.4.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Wykonanie kolumn iniekcyjnych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AE73B0F" w14:textId="77777777" w:rsidR="00FB3936" w:rsidRDefault="00EC345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6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KONTROLA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JAKOŚCI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_Toc120703316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3D1A656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7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kontroli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jakości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_Toc120703317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CE6FCB2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8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  <w:w w:val="95"/>
              </w:rPr>
              <w:t>Badania</w:t>
            </w:r>
            <w:r w:rsidR="00FB3936" w:rsidRPr="00473184">
              <w:rPr>
                <w:rStyle w:val="Hipercze"/>
                <w:noProof/>
                <w:spacing w:val="31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i</w:t>
            </w:r>
            <w:r w:rsidR="00FB3936" w:rsidRPr="00473184">
              <w:rPr>
                <w:rStyle w:val="Hipercze"/>
                <w:noProof/>
                <w:spacing w:val="27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pomiary</w:t>
            </w:r>
            <w:r w:rsidR="00FB3936" w:rsidRPr="00473184">
              <w:rPr>
                <w:rStyle w:val="Hipercze"/>
                <w:noProof/>
                <w:spacing w:val="29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Wykonawcy-</w:t>
            </w:r>
            <w:r w:rsidR="00FB3936" w:rsidRPr="00473184">
              <w:rPr>
                <w:rStyle w:val="Hipercze"/>
                <w:noProof/>
                <w:spacing w:val="13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zgodnie</w:t>
            </w:r>
            <w:r w:rsidR="00FB3936" w:rsidRPr="00473184">
              <w:rPr>
                <w:rStyle w:val="Hipercze"/>
                <w:noProof/>
                <w:spacing w:val="12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z</w:t>
            </w:r>
            <w:r w:rsidR="00FB3936" w:rsidRPr="00473184">
              <w:rPr>
                <w:rStyle w:val="Hipercze"/>
                <w:noProof/>
                <w:spacing w:val="17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D.M.00.00.00</w:t>
            </w:r>
            <w:r w:rsidR="00FB3936" w:rsidRPr="00473184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„Wymagania</w:t>
            </w:r>
            <w:r w:rsidR="00FB3936" w:rsidRPr="00473184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ogólne”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_Toc120703318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4790F22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9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  <w:spacing w:val="-4"/>
              </w:rPr>
              <w:t>Badania</w:t>
            </w:r>
            <w:r w:rsidR="00FB3936" w:rsidRPr="00473184">
              <w:rPr>
                <w:rStyle w:val="Hipercze"/>
                <w:noProof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i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pomiary</w:t>
            </w:r>
            <w:r w:rsidR="00FB3936" w:rsidRPr="00473184">
              <w:rPr>
                <w:rStyle w:val="Hipercze"/>
                <w:noProof/>
                <w:spacing w:val="-1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kontrolne-</w:t>
            </w:r>
            <w:r w:rsidR="00FB3936" w:rsidRPr="00473184">
              <w:rPr>
                <w:rStyle w:val="Hipercze"/>
                <w:noProof/>
                <w:spacing w:val="-13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zgodnie</w:t>
            </w:r>
            <w:r w:rsidR="00FB3936" w:rsidRPr="00473184">
              <w:rPr>
                <w:rStyle w:val="Hipercze"/>
                <w:noProof/>
                <w:spacing w:val="-14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z</w:t>
            </w:r>
            <w:r w:rsidR="00FB3936" w:rsidRPr="00473184">
              <w:rPr>
                <w:rStyle w:val="Hipercze"/>
                <w:noProof/>
                <w:spacing w:val="-10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D.M.00.00.00</w:t>
            </w:r>
            <w:r w:rsidR="00FB3936" w:rsidRPr="00473184">
              <w:rPr>
                <w:rStyle w:val="Hipercze"/>
                <w:noProof/>
                <w:spacing w:val="-14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„Wymagania</w:t>
            </w:r>
            <w:r w:rsidR="00FB3936" w:rsidRPr="00473184">
              <w:rPr>
                <w:rStyle w:val="Hipercze"/>
                <w:noProof/>
                <w:spacing w:val="-12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ogólne”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_Toc120703319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346565B" w14:textId="77777777" w:rsidR="00FB3936" w:rsidRDefault="00EC345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0" w:history="1">
            <w:r w:rsidR="00FB3936" w:rsidRPr="00473184">
              <w:rPr>
                <w:rStyle w:val="Hipercze"/>
                <w:noProof/>
                <w:w w:val="95"/>
              </w:rPr>
              <w:t>„Wymagania</w:t>
            </w:r>
            <w:r w:rsidR="00FB3936" w:rsidRPr="00473184">
              <w:rPr>
                <w:rStyle w:val="Hipercze"/>
                <w:noProof/>
                <w:spacing w:val="-1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ogólne”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_Toc120703320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C6BB414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1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6.5.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  <w:spacing w:val="-4"/>
              </w:rPr>
              <w:t>Badania</w:t>
            </w:r>
            <w:r w:rsidR="00FB3936" w:rsidRPr="00473184">
              <w:rPr>
                <w:rStyle w:val="Hipercze"/>
                <w:noProof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i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pomiary</w:t>
            </w:r>
            <w:r w:rsidR="00FB3936" w:rsidRPr="00473184">
              <w:rPr>
                <w:rStyle w:val="Hipercze"/>
                <w:noProof/>
                <w:spacing w:val="2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arbitrażowe-</w:t>
            </w:r>
            <w:r w:rsidR="00FB3936" w:rsidRPr="00473184">
              <w:rPr>
                <w:rStyle w:val="Hipercze"/>
                <w:noProof/>
                <w:spacing w:val="-13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zgodnie</w:t>
            </w:r>
            <w:r w:rsidR="00FB3936" w:rsidRPr="00473184">
              <w:rPr>
                <w:rStyle w:val="Hipercze"/>
                <w:noProof/>
                <w:spacing w:val="-11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z</w:t>
            </w:r>
            <w:r w:rsidR="00FB3936" w:rsidRPr="00473184">
              <w:rPr>
                <w:rStyle w:val="Hipercze"/>
                <w:noProof/>
                <w:spacing w:val="-10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D.M.00.00.00</w:t>
            </w:r>
            <w:r w:rsidR="00FB3936" w:rsidRPr="00473184">
              <w:rPr>
                <w:rStyle w:val="Hipercze"/>
                <w:noProof/>
                <w:spacing w:val="-14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„Wymagania</w:t>
            </w:r>
            <w:r w:rsidR="00FB3936" w:rsidRPr="00473184">
              <w:rPr>
                <w:rStyle w:val="Hipercze"/>
                <w:noProof/>
                <w:spacing w:val="-12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ogólne”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_Toc120703321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AE846FE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2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6.6.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Badania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i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pomiary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przed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przystąpieniem</w:t>
            </w:r>
            <w:r w:rsidR="00FB3936" w:rsidRPr="00473184">
              <w:rPr>
                <w:rStyle w:val="Hipercze"/>
                <w:noProof/>
                <w:spacing w:val="-1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</w:t>
            </w:r>
            <w:r w:rsidR="00FB3936" w:rsidRPr="00473184">
              <w:rPr>
                <w:rStyle w:val="Hipercze"/>
                <w:noProof/>
                <w:spacing w:val="-2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robót–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zgodnie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 D.M.00.00.00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_Toc120703322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1BF87569" w14:textId="77777777" w:rsidR="00FB3936" w:rsidRDefault="00EC345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3" w:history="1">
            <w:r w:rsidR="00FB3936" w:rsidRPr="00473184">
              <w:rPr>
                <w:rStyle w:val="Hipercze"/>
                <w:noProof/>
              </w:rPr>
              <w:t>„Wymagania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ogólne”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_Toc120703323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5BD0FA4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4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6.7.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Informacje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porządkowe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_Toc120703324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10DDFE4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6.8.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Badania przed przystąpieniem do 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9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C531B72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6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6.9.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Kontrola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czasie</w:t>
            </w:r>
            <w:r w:rsidR="00FB3936" w:rsidRPr="00473184">
              <w:rPr>
                <w:rStyle w:val="Hipercze"/>
                <w:noProof/>
                <w:spacing w:val="-2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_Toc120703326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9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B50DAA7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7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6.10.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Kontrola po wykonaniu 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_Toc120703327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9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77E1046B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8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6.11.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Zasady postępowania z wadliwie wykonanymi kolumnami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_Toc120703328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9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E736F37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9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6.12.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Kontrola zakresu robót iniekcyjnych i ich zgodności z Dokumentacją Projektową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_Toc120703329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9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7D7E4BA5" w14:textId="77777777" w:rsidR="00FB3936" w:rsidRDefault="00EC345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0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7.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OBMIAR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_Toc120703330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712901C2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1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7.1.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zasady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obmiaru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_Toc120703331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D356364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2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7.2.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Jednostka obmiarowa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_Toc120703332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1432CD2C" w14:textId="77777777" w:rsidR="00FB3936" w:rsidRDefault="00EC345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3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ODBIÓR</w:t>
            </w:r>
            <w:r w:rsidR="00FB3936" w:rsidRPr="00473184">
              <w:rPr>
                <w:rStyle w:val="Hipercze"/>
                <w:noProof/>
                <w:spacing w:val="-10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_Toc120703333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7BF5BC4A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4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zasady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odbioru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_Toc120703334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1D4562A3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Odbiór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zanikających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lub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ulegających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zakryciu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9E5D585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6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Odbiór</w:t>
            </w:r>
            <w:r w:rsidR="00FB3936" w:rsidRPr="00473184">
              <w:rPr>
                <w:rStyle w:val="Hipercze"/>
                <w:noProof/>
                <w:spacing w:val="-1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częściowy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_Toc120703336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13CFBAC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7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8.4.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Odbiór</w:t>
            </w:r>
            <w:r w:rsidR="00FB3936" w:rsidRPr="00473184">
              <w:rPr>
                <w:rStyle w:val="Hipercze"/>
                <w:noProof/>
                <w:spacing w:val="-1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ostateczny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_Toc120703337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B8FE3B5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8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8.5.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Zasady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postępowania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wadliwie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wykonanymi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robotami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_Toc120703338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11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A1F51A6" w14:textId="77777777" w:rsidR="00FB3936" w:rsidRDefault="00EC345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9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9.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PODSTAWA</w:t>
            </w:r>
            <w:r w:rsidR="00FB3936" w:rsidRPr="00473184">
              <w:rPr>
                <w:rStyle w:val="Hipercze"/>
                <w:noProof/>
                <w:spacing w:val="-10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PŁATNOŚCI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_Toc120703339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11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E8C1E4E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0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9.1.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10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ustalenia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podstawy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płatności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_Toc120703340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11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073575F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1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9.2.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Cena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jednostki</w:t>
            </w:r>
            <w:r w:rsidR="00FB3936" w:rsidRPr="00473184">
              <w:rPr>
                <w:rStyle w:val="Hipercze"/>
                <w:noProof/>
                <w:spacing w:val="-9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obmiarowej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_Toc120703341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11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73EBCAD3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2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9.3.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Sposób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rozliczenia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tymczasowych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i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prac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towarzyszących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_Toc120703342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12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37D0EF66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3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10.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PRZEPISY</w:t>
            </w:r>
            <w:r w:rsidR="00FB3936" w:rsidRPr="00473184">
              <w:rPr>
                <w:rStyle w:val="Hipercze"/>
                <w:noProof/>
                <w:spacing w:val="-11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ZWIĄZANE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_Toc120703343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12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57CE183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4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10.1.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Normy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_Toc120703344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12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2E4470B" w14:textId="77777777" w:rsidR="00FB3936" w:rsidRDefault="00EC345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10.2.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Inne</w:t>
            </w:r>
            <w:r w:rsidR="00FB3936" w:rsidRPr="00473184">
              <w:rPr>
                <w:rStyle w:val="Hipercze"/>
                <w:noProof/>
                <w:spacing w:val="-9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dokumenty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12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A862C6B" w14:textId="77777777" w:rsidR="00CC1246" w:rsidRDefault="00CC1246">
          <w:r>
            <w:rPr>
              <w:b/>
              <w:bCs/>
            </w:rPr>
            <w:fldChar w:fldCharType="end"/>
          </w:r>
        </w:p>
      </w:sdtContent>
    </w:sdt>
    <w:p w14:paraId="5862B9EC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5E837448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</w:pPr>
      <w:bookmarkStart w:id="1" w:name="_Toc120703295"/>
      <w:r>
        <w:lastRenderedPageBreak/>
        <w:t>WSTĘP</w:t>
      </w:r>
      <w:bookmarkEnd w:id="1"/>
    </w:p>
    <w:p w14:paraId="7410CBB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2" w:name="_Toc120703296"/>
      <w:r>
        <w:t>Nazwa</w:t>
      </w:r>
      <w:r>
        <w:rPr>
          <w:spacing w:val="-6"/>
        </w:rPr>
        <w:t xml:space="preserve"> </w:t>
      </w:r>
      <w:r>
        <w:t>zadania</w:t>
      </w:r>
      <w:bookmarkEnd w:id="2"/>
    </w:p>
    <w:p w14:paraId="41F79FF7" w14:textId="53C0B3D7" w:rsidR="00C75A14" w:rsidRPr="00C75A14" w:rsidRDefault="00C75A14" w:rsidP="00C75A14">
      <w:pPr>
        <w:pStyle w:val="Nagwek1"/>
        <w:tabs>
          <w:tab w:val="left" w:pos="703"/>
        </w:tabs>
        <w:spacing w:before="158"/>
        <w:ind w:left="135" w:firstLine="0"/>
      </w:pPr>
      <w:bookmarkStart w:id="3" w:name="_Toc120703297"/>
      <w:r w:rsidRPr="00C75A14">
        <w:rPr>
          <w:b w:val="0"/>
          <w:bCs w:val="0"/>
          <w:szCs w:val="22"/>
        </w:rPr>
        <w:t>„</w:t>
      </w:r>
      <w:r w:rsidR="00EC3450" w:rsidRPr="00EC3450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C75A14">
        <w:rPr>
          <w:b w:val="0"/>
          <w:bCs w:val="0"/>
          <w:szCs w:val="22"/>
        </w:rPr>
        <w:t>"</w:t>
      </w:r>
    </w:p>
    <w:p w14:paraId="16AA85A0" w14:textId="55B5FEAA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r>
        <w:t>Przedmiot</w:t>
      </w:r>
      <w:r>
        <w:rPr>
          <w:spacing w:val="-11"/>
        </w:rPr>
        <w:t xml:space="preserve"> </w:t>
      </w:r>
      <w:r w:rsidR="006176E0">
        <w:t>SST</w:t>
      </w:r>
      <w:bookmarkEnd w:id="3"/>
    </w:p>
    <w:p w14:paraId="26D505B9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 w:rsidR="0073401E" w:rsidRPr="0073401E">
        <w:t xml:space="preserve">metodą </w:t>
      </w:r>
      <w:r w:rsidR="00222AA9">
        <w:t>iniekcji rozpychającej</w:t>
      </w:r>
      <w:r>
        <w:t>.</w:t>
      </w:r>
    </w:p>
    <w:p w14:paraId="55493F5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" w:name="_Toc120703298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  <w:bookmarkEnd w:id="4"/>
    </w:p>
    <w:p w14:paraId="760F7166" w14:textId="77777777" w:rsidR="00506B0B" w:rsidRPr="009D424F" w:rsidRDefault="006176E0" w:rsidP="009D424F">
      <w:pPr>
        <w:pStyle w:val="Tekstpodstawowy"/>
        <w:spacing w:before="158" w:line="276" w:lineRule="auto"/>
        <w:ind w:left="136" w:right="134"/>
        <w:jc w:val="both"/>
        <w:rPr>
          <w:spacing w:val="-68"/>
        </w:rPr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 w:rsidRPr="002440FC"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4026758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5" w:name="_Toc120703300"/>
      <w:r>
        <w:t>Określenia</w:t>
      </w:r>
      <w:r>
        <w:rPr>
          <w:spacing w:val="-16"/>
        </w:rPr>
        <w:t xml:space="preserve"> </w:t>
      </w:r>
      <w:r>
        <w:t>podstawowe</w:t>
      </w:r>
      <w:bookmarkEnd w:id="5"/>
    </w:p>
    <w:p w14:paraId="1E78BDDA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191811F0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r>
        <w:t>geoinżynieryjne</w:t>
      </w:r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4B74F170" w14:textId="77777777" w:rsidR="00222AA9" w:rsidRDefault="00C53FA2" w:rsidP="00222AA9">
      <w:pPr>
        <w:pStyle w:val="Tekstpodstawowy"/>
        <w:spacing w:before="120" w:line="276" w:lineRule="auto"/>
        <w:ind w:left="136" w:right="130"/>
        <w:jc w:val="both"/>
      </w:pPr>
      <w:r w:rsidRPr="00C53FA2">
        <w:t xml:space="preserve">Technologia iniekcji </w:t>
      </w:r>
      <w:r w:rsidR="00222AA9">
        <w:t xml:space="preserve">rozpychającej </w:t>
      </w:r>
      <w:r w:rsidRPr="00C53FA2">
        <w:t xml:space="preserve">- </w:t>
      </w:r>
      <w:r w:rsidR="00222AA9">
        <w:t>na iniekcję rozpychającą składają się następujące po sobie procesy:</w:t>
      </w:r>
    </w:p>
    <w:p w14:paraId="605F39F1" w14:textId="77777777" w:rsidR="00222AA9" w:rsidRDefault="00222AA9" w:rsidP="00222AA9">
      <w:pPr>
        <w:pStyle w:val="Tekstpodstawowy"/>
        <w:spacing w:before="120" w:line="276" w:lineRule="auto"/>
        <w:ind w:left="136" w:right="130"/>
        <w:jc w:val="both"/>
      </w:pPr>
      <w:r>
        <w:t>• Pogrążenie żerdzi przemieszczeniowej - końcówka żerdzi zagłębia się w gruncie do głębokości projektowej rozpychając go na boki;</w:t>
      </w:r>
    </w:p>
    <w:p w14:paraId="403EADBD" w14:textId="77777777" w:rsidR="00222AA9" w:rsidRDefault="00222AA9" w:rsidP="00222AA9">
      <w:pPr>
        <w:pStyle w:val="Tekstpodstawowy"/>
        <w:spacing w:before="120" w:line="276" w:lineRule="auto"/>
        <w:ind w:left="136" w:right="130"/>
        <w:jc w:val="both"/>
      </w:pPr>
      <w:r>
        <w:t>• Iniekcja - następuje w dwóch etapach: iniekcja otworu najczęściej przechodzi w iniekcję rozpychającą, która wykonywana pod odpowiednio wysokim ciśnieniem (1-7MPa), powoduje powstanie brył o zróżnicowanej objętości. Dodatkowo iniekcja powoduje zagęszczanie otaczających gruntów poprzez ich rozepchnięcie. Sam proces wykonywany jest do momentu uzyskania odpowiedniego ciśnienia w funkcji czasu;</w:t>
      </w:r>
    </w:p>
    <w:p w14:paraId="3F9C07AC" w14:textId="77777777" w:rsidR="00B65599" w:rsidRDefault="00222AA9" w:rsidP="00222AA9">
      <w:pPr>
        <w:pStyle w:val="Tekstpodstawowy"/>
        <w:spacing w:before="120" w:line="276" w:lineRule="auto"/>
        <w:ind w:left="136" w:right="130"/>
        <w:jc w:val="both"/>
      </w:pPr>
      <w:r>
        <w:t>• Podciąganie żerdzi - podczas stopniowego podciągania żerdzi iniekcyjnej tworzy się szereg pojedynczych, przylegających do siebie brył, które ostatecznie tworzą kolumnę iniekcyjną.</w:t>
      </w:r>
    </w:p>
    <w:p w14:paraId="5FDF2D6B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0FDE5D3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6" w:name="_Toc120703301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  <w:bookmarkEnd w:id="6"/>
    </w:p>
    <w:p w14:paraId="60AA6CFB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0523B1E7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7" w:name="_Toc120703302"/>
      <w:r>
        <w:t>MATERIAŁY</w:t>
      </w:r>
      <w:bookmarkEnd w:id="7"/>
    </w:p>
    <w:p w14:paraId="456CA0C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8" w:name="_Toc120703303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  <w:bookmarkEnd w:id="8"/>
    </w:p>
    <w:p w14:paraId="73615639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lastRenderedPageBreak/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7835B7AC" w14:textId="77777777" w:rsidR="00C53FA2" w:rsidRPr="00C53FA2" w:rsidRDefault="00C53FA2" w:rsidP="00C53FA2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 w:rsidRPr="00C53FA2">
        <w:rPr>
          <w:b/>
          <w:bCs/>
          <w:sz w:val="20"/>
          <w:szCs w:val="20"/>
        </w:rPr>
        <w:t>Szczegółowe wymagania dotyczące materiałów</w:t>
      </w:r>
    </w:p>
    <w:p w14:paraId="3FD44223" w14:textId="77777777" w:rsidR="00C53FA2" w:rsidRDefault="00C53FA2" w:rsidP="00C53FA2">
      <w:pPr>
        <w:pStyle w:val="Tekstpodstawowy"/>
        <w:spacing w:before="120" w:line="276" w:lineRule="auto"/>
        <w:ind w:left="136"/>
        <w:jc w:val="both"/>
      </w:pPr>
      <w:r>
        <w:t>Materiałami wbudowanymi są: cement, woda oraz dodatki stabilizujące zaczyn. Wymagania dla cementu i wody według SST M.13.01.00.</w:t>
      </w:r>
    </w:p>
    <w:p w14:paraId="4CFA0DE8" w14:textId="77777777" w:rsidR="003928A1" w:rsidRDefault="00C53FA2" w:rsidP="00C53FA2">
      <w:pPr>
        <w:pStyle w:val="Tekstpodstawowy"/>
        <w:spacing w:before="120" w:line="276" w:lineRule="auto"/>
        <w:ind w:left="136"/>
        <w:jc w:val="both"/>
      </w:pPr>
      <w:r>
        <w:t xml:space="preserve">Dodatki stabilizujące zaczyn </w:t>
      </w:r>
      <w:r w:rsidR="00853365">
        <w:t xml:space="preserve">(pastę cementową) </w:t>
      </w:r>
      <w:r>
        <w:t>dobiera Wykonawca, (gdyż stanowią one składnik technologiczny nieodłącznie związany z firmowym procesem technologicznym) a szczegóły przedstawia Inżynierowi do zatwierdzenia.</w:t>
      </w:r>
    </w:p>
    <w:p w14:paraId="2FF46B47" w14:textId="77777777" w:rsidR="00506B0B" w:rsidRDefault="00506B0B">
      <w:pPr>
        <w:pStyle w:val="Tekstpodstawowy"/>
        <w:spacing w:before="8"/>
        <w:rPr>
          <w:sz w:val="18"/>
        </w:rPr>
      </w:pPr>
    </w:p>
    <w:p w14:paraId="4EC44F25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</w:pPr>
      <w:bookmarkStart w:id="9" w:name="_Toc120703304"/>
      <w:r>
        <w:t>SPRZĘT</w:t>
      </w:r>
      <w:bookmarkEnd w:id="9"/>
    </w:p>
    <w:p w14:paraId="5C1D1BC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0" w:name="_Toc120703305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  <w:bookmarkEnd w:id="10"/>
    </w:p>
    <w:p w14:paraId="63C06DBF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683F3644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5C11AE89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2D61A3D3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15D69844" w14:textId="77777777" w:rsidR="00F952A3" w:rsidRPr="00F952A3" w:rsidRDefault="00F952A3" w:rsidP="00F952A3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1" w:name="_Toc120703306"/>
      <w:r w:rsidRPr="00F952A3">
        <w:t>Dobór sprzętu do robót</w:t>
      </w:r>
      <w:bookmarkEnd w:id="11"/>
      <w:r w:rsidRPr="00F952A3">
        <w:t xml:space="preserve"> </w:t>
      </w:r>
    </w:p>
    <w:p w14:paraId="649C2E89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 xml:space="preserve">Sprzęt do </w:t>
      </w:r>
      <w:r w:rsidR="00C53FA2">
        <w:t xml:space="preserve">wykonania </w:t>
      </w:r>
      <w:r w:rsidR="00222AA9">
        <w:t>iniekcji rozpychającej</w:t>
      </w:r>
      <w:r>
        <w:t xml:space="preserve"> powinien zostać dobrany w sposób indywidualny zależnie od:</w:t>
      </w:r>
    </w:p>
    <w:p w14:paraId="56B222B2" w14:textId="77777777" w:rsidR="000B759B" w:rsidRDefault="000B759B" w:rsidP="00EC43DE">
      <w:pPr>
        <w:pStyle w:val="Tekstpodstawowy"/>
        <w:spacing w:line="276" w:lineRule="auto"/>
        <w:ind w:left="136" w:right="136"/>
        <w:jc w:val="both"/>
      </w:pPr>
      <w:r>
        <w:t>-głębokości zagęszczania,</w:t>
      </w:r>
    </w:p>
    <w:p w14:paraId="0AE9FA35" w14:textId="77777777" w:rsidR="000B759B" w:rsidRDefault="000B759B" w:rsidP="00EC43DE">
      <w:pPr>
        <w:pStyle w:val="Tekstpodstawowy"/>
        <w:spacing w:line="276" w:lineRule="auto"/>
        <w:ind w:left="136" w:right="136"/>
        <w:jc w:val="both"/>
      </w:pPr>
      <w:r>
        <w:t>-rodzaju gruntów słabonośnych, głębokości i układu ich warstw,</w:t>
      </w:r>
    </w:p>
    <w:p w14:paraId="4D307A2D" w14:textId="77777777" w:rsidR="00506B0B" w:rsidRDefault="000B759B" w:rsidP="00EC43DE">
      <w:pPr>
        <w:pStyle w:val="Tekstpodstawowy"/>
        <w:spacing w:line="276" w:lineRule="auto"/>
        <w:ind w:left="136" w:right="136"/>
        <w:jc w:val="both"/>
      </w:pPr>
      <w:r>
        <w:t>-sposobu prowadzenia robót.</w:t>
      </w:r>
    </w:p>
    <w:p w14:paraId="57CBEFA8" w14:textId="77777777" w:rsidR="00C53FA2" w:rsidRP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2" w:name="_Toc120703307"/>
      <w:r>
        <w:t>Sprzęt</w:t>
      </w:r>
      <w:r w:rsidRPr="00C53FA2">
        <w:t xml:space="preserve"> </w:t>
      </w:r>
      <w:r>
        <w:t>do</w:t>
      </w:r>
      <w:r w:rsidRPr="00C53FA2">
        <w:t xml:space="preserve"> </w:t>
      </w:r>
      <w:r>
        <w:t>wykonania</w:t>
      </w:r>
      <w:r w:rsidRPr="00C53FA2">
        <w:t xml:space="preserve"> </w:t>
      </w:r>
      <w:r>
        <w:t>iniekcji</w:t>
      </w:r>
      <w:r w:rsidRPr="00C53FA2">
        <w:t xml:space="preserve"> </w:t>
      </w:r>
      <w:r>
        <w:t>niskociśnieniowej</w:t>
      </w:r>
      <w:bookmarkEnd w:id="12"/>
    </w:p>
    <w:p w14:paraId="45B5DBAB" w14:textId="77777777" w:rsidR="00C53FA2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 xml:space="preserve">Do wykonania robót iniekcyjnych według technologii przewidzianej w niniejszej SST jest specjalistyczny sprzęt składający się </w:t>
      </w:r>
      <w:r w:rsidR="00EC43DE">
        <w:t xml:space="preserve">m.in. </w:t>
      </w:r>
      <w:r>
        <w:t>z następujących elementów:</w:t>
      </w:r>
    </w:p>
    <w:p w14:paraId="6CB90E94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silos na cement</w:t>
      </w:r>
    </w:p>
    <w:p w14:paraId="12712D58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mikser (wysokoobrotowa mieszarka)</w:t>
      </w:r>
    </w:p>
    <w:p w14:paraId="1AE539E6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dozownik cementu i wody sterowany elektronicznie</w:t>
      </w:r>
    </w:p>
    <w:p w14:paraId="66EAF77B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agitator (stabilizator cementu)</w:t>
      </w:r>
    </w:p>
    <w:p w14:paraId="5F251C19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zestaw pomp do iniekcji (zaczyn, woda, powietrze)</w:t>
      </w:r>
    </w:p>
    <w:p w14:paraId="2DB3D2EF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wiertnica iniekcyjna (głowica i żerdź z dyszami iniekcyjnymi).</w:t>
      </w:r>
    </w:p>
    <w:p w14:paraId="66AFEB38" w14:textId="77777777" w:rsidR="00547F0D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Doboru sprzętu dokonuje Wykonawca i uzgadnia go z Inżynierem</w:t>
      </w:r>
      <w:r w:rsidR="00547F0D">
        <w:t>.</w:t>
      </w:r>
    </w:p>
    <w:p w14:paraId="05DFBFBB" w14:textId="77777777" w:rsidR="00506B0B" w:rsidRDefault="00506B0B">
      <w:pPr>
        <w:pStyle w:val="Tekstpodstawowy"/>
        <w:spacing w:before="9"/>
        <w:rPr>
          <w:sz w:val="18"/>
        </w:rPr>
      </w:pPr>
    </w:p>
    <w:p w14:paraId="73CB0A20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3" w:name="_Toc120703308"/>
      <w:r>
        <w:t>TRANSPORT</w:t>
      </w:r>
      <w:bookmarkEnd w:id="13"/>
    </w:p>
    <w:p w14:paraId="4F50595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4" w:name="_Toc120703309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bookmarkEnd w:id="14"/>
    </w:p>
    <w:p w14:paraId="58817324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792B1FE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5" w:name="_Toc120703310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  <w:bookmarkEnd w:id="15"/>
    </w:p>
    <w:p w14:paraId="06744D2C" w14:textId="77777777" w:rsidR="00506B0B" w:rsidRDefault="005A07A5" w:rsidP="00C53FA2">
      <w:pPr>
        <w:pStyle w:val="Tekstpodstawowy"/>
        <w:spacing w:before="158" w:line="276" w:lineRule="auto"/>
        <w:ind w:left="136" w:right="142"/>
        <w:jc w:val="both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lastRenderedPageBreak/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36C13985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2DC8876C" w14:textId="77777777" w:rsidR="00506B0B" w:rsidRDefault="00506B0B">
      <w:pPr>
        <w:pStyle w:val="Tekstpodstawowy"/>
        <w:spacing w:before="7"/>
        <w:rPr>
          <w:sz w:val="21"/>
        </w:rPr>
      </w:pPr>
    </w:p>
    <w:p w14:paraId="0100077D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6" w:name="_Toc120703311"/>
      <w:r>
        <w:t>WYKONANIE</w:t>
      </w:r>
      <w:r>
        <w:rPr>
          <w:spacing w:val="-9"/>
        </w:rPr>
        <w:t xml:space="preserve"> </w:t>
      </w:r>
      <w:r>
        <w:t>ROBÓT</w:t>
      </w:r>
      <w:bookmarkEnd w:id="16"/>
    </w:p>
    <w:p w14:paraId="792C044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7" w:name="_Toc120703312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  <w:bookmarkEnd w:id="17"/>
    </w:p>
    <w:p w14:paraId="28ADD92A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3070E186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75888D2B" w14:textId="77777777" w:rsid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8" w:name="_Toc120703313"/>
      <w:r>
        <w:t>Przygotowanie</w:t>
      </w:r>
      <w:r w:rsidRPr="00C53FA2">
        <w:t xml:space="preserve"> </w:t>
      </w:r>
      <w:r>
        <w:t>platformy</w:t>
      </w:r>
      <w:r w:rsidRPr="00C53FA2">
        <w:t xml:space="preserve"> </w:t>
      </w:r>
      <w:r>
        <w:t>roboczej</w:t>
      </w:r>
      <w:bookmarkEnd w:id="18"/>
    </w:p>
    <w:p w14:paraId="129CB35E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 xml:space="preserve">Przed przystąpieniem do wykonania </w:t>
      </w:r>
      <w:r w:rsidR="00222AA9">
        <w:t>iniekcji rozpychającej</w:t>
      </w:r>
      <w:r>
        <w:t xml:space="preserve"> należy przygotować wyrównaną, stabilną i wolną od przeszkód powierzchnię roboczą przystosowaną do ciągłej pracy ciężkiego sprzętu budowlanego w każdych warunkach pogodowych.</w:t>
      </w:r>
    </w:p>
    <w:p w14:paraId="2099E3A9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Jeśli po usunięciu wierzchniej warstwy gruntu warunki na dnie wykopu nie będą spełniały powyższego wymogu należy wykonać dodatkową platformę roboczą. Zasadniczo można w tym celu ułożyć na dnie wykopu ok. 30-centymetrowa warstwę wykonaną z taniego i łatwo dostępnego materiału ziarnistego.</w:t>
      </w:r>
    </w:p>
    <w:p w14:paraId="4ABF7AF3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Ze względu na pomocniczą funkcję tego materiału nie określa się w stosunku do niego dodatkowych wymagań. Zwierciadło wody gruntowej powinno być obniżone poniżej poziomu platformy roboczej o ile zachodzi taka potrzeba. Wymiary wykopu mierzone na poziomie platformy roboczej powinny zapewniać swobodny dostęp wiertnicy do wszystkich kolumn. w razie potrzeby zjazdu do wykopu należy wykonać pochylnie zjazdowe o minimalnej szerokości 3.5m i maksymalnym nachyleniu 1:4.</w:t>
      </w:r>
    </w:p>
    <w:p w14:paraId="2EDC8ABB" w14:textId="77777777" w:rsidR="00AA7167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Platforma robocza powinna być wykonana nie niżej niż 0.5m ponad poziomem posadowienia fundamentu i ponad poziomem zwierciadła wód gruntowych.</w:t>
      </w:r>
    </w:p>
    <w:p w14:paraId="5DC2E23A" w14:textId="77777777" w:rsidR="00506B0B" w:rsidRDefault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19" w:name="_Toc120703314"/>
      <w:r>
        <w:t>Wytyczenie osi kolumn</w:t>
      </w:r>
      <w:bookmarkEnd w:id="19"/>
    </w:p>
    <w:p w14:paraId="186DB10D" w14:textId="77777777" w:rsidR="00781B35" w:rsidRDefault="00854499" w:rsidP="000F4029">
      <w:pPr>
        <w:pStyle w:val="Tekstpodstawowy"/>
        <w:spacing w:before="120" w:line="276" w:lineRule="auto"/>
        <w:ind w:left="136" w:right="136"/>
        <w:jc w:val="both"/>
      </w:pPr>
      <w:r w:rsidRPr="00854499">
        <w:t>Przed rozpoczęciem robót związanych z wykonaniem kolumn</w:t>
      </w:r>
      <w:r w:rsidR="006A2FF4">
        <w:t xml:space="preserve"> iniekcyjnych</w:t>
      </w:r>
      <w:r w:rsidRPr="00854499">
        <w:t xml:space="preserve">, należy geodezyjnie wytyczyć </w:t>
      </w:r>
      <w:r w:rsidR="006A2FF4">
        <w:t>ich położenie</w:t>
      </w:r>
      <w:r w:rsidRPr="00854499">
        <w:t>. Należy przyjąć dokładność wytyczenia ± 20 cm</w:t>
      </w:r>
      <w:r w:rsidR="00781B35">
        <w:t>.</w:t>
      </w:r>
    </w:p>
    <w:p w14:paraId="432DFB5E" w14:textId="77777777" w:rsidR="00781B35" w:rsidRPr="00854499" w:rsidRDefault="00854499" w:rsidP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0" w:name="_Toc120703315"/>
      <w:r w:rsidRPr="00854499">
        <w:t xml:space="preserve">Wykonanie kolumn </w:t>
      </w:r>
      <w:r w:rsidR="006A2FF4">
        <w:t>iniekcyjnych</w:t>
      </w:r>
      <w:bookmarkEnd w:id="20"/>
    </w:p>
    <w:p w14:paraId="56110F1A" w14:textId="77777777" w:rsidR="00853365" w:rsidRDefault="00853365" w:rsidP="00853365">
      <w:pPr>
        <w:pStyle w:val="Tekstpodstawowy"/>
        <w:spacing w:before="120" w:line="276" w:lineRule="auto"/>
        <w:ind w:left="136" w:right="136"/>
        <w:jc w:val="both"/>
      </w:pPr>
      <w:r>
        <w:t>Po wprowadzeniu rury iniekcyjnej na maksymalną/projektową głębokość rozpoczyna się podawanie zaczynu w postaci pasty cementowej. W trakcie iniekcji rura jest powoli podnoszona co powoduje tworzenie się kolumny z nakładających się brył zaczynu. Rozszerzanie się pasty cementowej przemieszcza sąsiadujące grunty zwiększając ich gęstość, kąt tarcia wewnętrznego i sztywność.</w:t>
      </w:r>
    </w:p>
    <w:p w14:paraId="677D3CFF" w14:textId="77777777" w:rsidR="00A36CEF" w:rsidRDefault="00853365" w:rsidP="00853365">
      <w:pPr>
        <w:pStyle w:val="Tekstpodstawowy"/>
        <w:spacing w:before="120" w:line="276" w:lineRule="auto"/>
        <w:ind w:left="136" w:right="136"/>
        <w:jc w:val="both"/>
      </w:pPr>
      <w:r>
        <w:t>Skuteczność metody można zwiększyć poprzez sekwencyjne podawanie pasty w kilku otworach iniekcyjnych. Niezależnie od rodzaju podłoża zostaje wykonane wzmocnienie kolumnami iniekcyjnymi o wysokim module sztywności</w:t>
      </w:r>
      <w:r w:rsidR="00854499">
        <w:t>.</w:t>
      </w:r>
    </w:p>
    <w:p w14:paraId="4A99F9B3" w14:textId="77777777" w:rsidR="00506B0B" w:rsidRDefault="00506B0B">
      <w:pPr>
        <w:pStyle w:val="Tekstpodstawowy"/>
        <w:spacing w:before="9"/>
        <w:rPr>
          <w:sz w:val="18"/>
        </w:rPr>
      </w:pPr>
    </w:p>
    <w:p w14:paraId="100D138F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</w:pPr>
      <w:bookmarkStart w:id="21" w:name="_Toc120703316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bookmarkEnd w:id="21"/>
    </w:p>
    <w:p w14:paraId="60B40C0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2" w:name="_Toc120703317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  <w:bookmarkEnd w:id="22"/>
    </w:p>
    <w:p w14:paraId="763E090F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lastRenderedPageBreak/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44EE7E35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0C6C978A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3CFE4C45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02C0C352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3811C282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1C5FC508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2116792F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7633B92B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39539032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55CFA574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1A0B446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3" w:name="_Toc120703318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  <w:bookmarkEnd w:id="23"/>
    </w:p>
    <w:p w14:paraId="3D4D2260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532CA4BA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72B843F7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2214571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4" w:name="_Toc120703319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4"/>
    </w:p>
    <w:p w14:paraId="015EBB19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2A3C4D1B" w14:textId="77777777" w:rsidR="00506B0B" w:rsidRDefault="005A07A5">
      <w:pPr>
        <w:pStyle w:val="Nagwek1"/>
        <w:spacing w:before="35"/>
        <w:ind w:firstLine="0"/>
        <w:jc w:val="left"/>
      </w:pPr>
      <w:bookmarkStart w:id="25" w:name="_Toc120703320"/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  <w:bookmarkEnd w:id="25"/>
    </w:p>
    <w:p w14:paraId="6666BFE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6" w:name="_Toc120703321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6"/>
    </w:p>
    <w:p w14:paraId="0EDDD88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27" w:name="_Toc120703322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  <w:bookmarkEnd w:id="27"/>
    </w:p>
    <w:p w14:paraId="6FC79025" w14:textId="77777777" w:rsidR="00506B0B" w:rsidRDefault="005A07A5">
      <w:pPr>
        <w:pStyle w:val="Nagwek1"/>
        <w:spacing w:before="36"/>
        <w:ind w:firstLine="0"/>
        <w:jc w:val="left"/>
      </w:pPr>
      <w:bookmarkStart w:id="28" w:name="_Toc120703323"/>
      <w:r>
        <w:t>„Wymagania</w:t>
      </w:r>
      <w:r>
        <w:rPr>
          <w:spacing w:val="-8"/>
        </w:rPr>
        <w:t xml:space="preserve"> </w:t>
      </w:r>
      <w:r>
        <w:t>ogólne”</w:t>
      </w:r>
      <w:bookmarkEnd w:id="28"/>
    </w:p>
    <w:p w14:paraId="55F1DFFD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3B2AD330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materiałów;</w:t>
      </w:r>
    </w:p>
    <w:p w14:paraId="74F4AFF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6A0F0379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5D051F15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2886589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</w:pPr>
      <w:bookmarkStart w:id="29" w:name="_Toc120703324"/>
      <w:r>
        <w:t>Informacje</w:t>
      </w:r>
      <w:r>
        <w:rPr>
          <w:spacing w:val="-8"/>
        </w:rPr>
        <w:t xml:space="preserve"> </w:t>
      </w:r>
      <w:r>
        <w:t>porządkowe</w:t>
      </w:r>
      <w:bookmarkEnd w:id="29"/>
    </w:p>
    <w:p w14:paraId="4500C11D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 xml:space="preserve">Każdy oddzielny odcinek wzmocnienia podłoża kolumnami </w:t>
      </w:r>
      <w:r w:rsidR="004C7730">
        <w:t xml:space="preserve">iniekcyjnymi </w:t>
      </w:r>
      <w:r>
        <w:t xml:space="preserve">wskazany w </w:t>
      </w:r>
      <w:r>
        <w:lastRenderedPageBreak/>
        <w:t>Dokumentacji</w:t>
      </w:r>
      <w:r>
        <w:rPr>
          <w:spacing w:val="1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48FD5AD7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3A92B3C3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itp.</w:t>
      </w:r>
    </w:p>
    <w:p w14:paraId="29070886" w14:textId="77777777" w:rsidR="00DA0C38" w:rsidRP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0" w:name="_Toc120703325"/>
      <w:r w:rsidRPr="00DA0C38">
        <w:t>Badania przed przystąpieniem do robót</w:t>
      </w:r>
      <w:bookmarkEnd w:id="30"/>
    </w:p>
    <w:p w14:paraId="0DDEB780" w14:textId="77777777" w:rsidR="00814153" w:rsidRPr="00814153" w:rsidRDefault="00814153" w:rsidP="00814153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Badania powinny obejmować właściwości określone w pkt. 2.2 niniejszej S</w:t>
      </w:r>
      <w:r>
        <w:rPr>
          <w:sz w:val="20"/>
          <w:szCs w:val="20"/>
        </w:rPr>
        <w:t>ST</w:t>
      </w:r>
      <w:r w:rsidRPr="00814153">
        <w:rPr>
          <w:sz w:val="20"/>
          <w:szCs w:val="20"/>
        </w:rPr>
        <w:t>.</w:t>
      </w:r>
    </w:p>
    <w:p w14:paraId="34327388" w14:textId="77777777" w:rsidR="00506B0B" w:rsidRPr="00DA0C38" w:rsidRDefault="00814153" w:rsidP="00814153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Przed rozpoczęciem robót, dla każdej dziennej działki roboczej, powinno być sprawdzone i odebrane wytyczenie rozmieszczenia kolumn</w:t>
      </w:r>
      <w:r w:rsidR="004C7730">
        <w:rPr>
          <w:sz w:val="20"/>
          <w:szCs w:val="20"/>
        </w:rPr>
        <w:t xml:space="preserve"> iniekcyjnych</w:t>
      </w:r>
      <w:r w:rsidR="00DA0C38" w:rsidRPr="00DA0C38">
        <w:rPr>
          <w:sz w:val="20"/>
          <w:szCs w:val="20"/>
        </w:rPr>
        <w:t>.</w:t>
      </w:r>
    </w:p>
    <w:p w14:paraId="0E86ED9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1" w:name="_Toc120703326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 w:rsidR="00DA0C38">
        <w:t>robót</w:t>
      </w:r>
      <w:bookmarkEnd w:id="31"/>
      <w:r>
        <w:rPr>
          <w:spacing w:val="-6"/>
        </w:rPr>
        <w:t xml:space="preserve"> </w:t>
      </w:r>
    </w:p>
    <w:p w14:paraId="6954A040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6.3.1.</w:t>
      </w:r>
      <w:r w:rsidRPr="00814153">
        <w:rPr>
          <w:b/>
          <w:sz w:val="20"/>
          <w:szCs w:val="20"/>
        </w:rPr>
        <w:tab/>
        <w:t>Kontrola procesu formowania kolumn</w:t>
      </w:r>
    </w:p>
    <w:p w14:paraId="6E94A983" w14:textId="77777777" w:rsidR="00814153" w:rsidRPr="00814153" w:rsidRDefault="00814153" w:rsidP="004C7730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 xml:space="preserve">Kontrola wykonywania kolumn </w:t>
      </w:r>
      <w:r w:rsidR="004C7730">
        <w:rPr>
          <w:sz w:val="20"/>
          <w:szCs w:val="20"/>
        </w:rPr>
        <w:t xml:space="preserve">iniekcyjnych </w:t>
      </w:r>
      <w:r w:rsidRPr="00814153">
        <w:rPr>
          <w:sz w:val="20"/>
          <w:szCs w:val="20"/>
        </w:rPr>
        <w:t xml:space="preserve">dotyczy parametrów określonych Projektem Wykonawczym i bieżące śledzenie dokładności formowania kolumny. Wszystkie wykonane kolumny </w:t>
      </w:r>
      <w:r w:rsidR="004C7730">
        <w:rPr>
          <w:sz w:val="20"/>
          <w:szCs w:val="20"/>
        </w:rPr>
        <w:t>powinny mieć metryki wykonania.</w:t>
      </w:r>
    </w:p>
    <w:p w14:paraId="583806DE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</w:t>
      </w:r>
      <w:r w:rsidR="004C7730">
        <w:rPr>
          <w:b/>
          <w:sz w:val="20"/>
          <w:szCs w:val="20"/>
        </w:rPr>
        <w:t>2</w:t>
      </w:r>
      <w:r w:rsidRPr="00814153">
        <w:rPr>
          <w:b/>
          <w:sz w:val="20"/>
          <w:szCs w:val="20"/>
        </w:rPr>
        <w:t>.</w:t>
      </w:r>
      <w:r w:rsidRPr="00814153">
        <w:rPr>
          <w:b/>
          <w:sz w:val="20"/>
          <w:szCs w:val="20"/>
        </w:rPr>
        <w:tab/>
        <w:t>Kontrola iniektu</w:t>
      </w:r>
    </w:p>
    <w:p w14:paraId="786C4B49" w14:textId="77777777" w:rsidR="00DA0C38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 xml:space="preserve">Kontrola wykonywana </w:t>
      </w:r>
      <w:r w:rsidR="004C7730">
        <w:rPr>
          <w:sz w:val="20"/>
          <w:szCs w:val="20"/>
        </w:rPr>
        <w:t>wg receptury przedstawionej przez Wykonawcę.</w:t>
      </w:r>
    </w:p>
    <w:p w14:paraId="6D912B26" w14:textId="77777777" w:rsidR="00814153" w:rsidRP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2" w:name="_Toc120703327"/>
      <w:r w:rsidRPr="00814153">
        <w:t>Kontrola po wykonaniu robót</w:t>
      </w:r>
      <w:bookmarkEnd w:id="32"/>
    </w:p>
    <w:p w14:paraId="753145EA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 xml:space="preserve">Kontrola wykonanych kolumn </w:t>
      </w:r>
      <w:r w:rsidR="004C7730">
        <w:t>iniekcyjnych</w:t>
      </w:r>
      <w:r>
        <w:t xml:space="preserve"> obejmuje wyrywkowe sprawdzenie liczby i zgodności rozmieszczenia kolumn z dokumentacją techniczną w ograniczonym rejonie, według wskazań Inżyniera. Rzeczywista odległości między kolumnami nie powinna odbiegać od projektowanej więcej niż o 0,5 m.</w:t>
      </w:r>
    </w:p>
    <w:p w14:paraId="7E541E9C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 xml:space="preserve">Dodatkowo należy wykonać statyczne próbne obciążenie podłoża wzmocnionego kolumnami </w:t>
      </w:r>
      <w:r w:rsidR="004C7730">
        <w:t>iniekcyjnymi</w:t>
      </w:r>
      <w:r>
        <w:t xml:space="preserve"> poprzez sztywną płytę stalową o wymiarach minimum 1,0 x 1,0 m lub płytą okrągłą o średnicy nie mniejszej niż. 1,0 m. Wartości obciążenia przekazywanego na płytę oraz wymagane wyniki określone są w Projekcie Wykonawczym wzmocnienia. Liczba badań nie może być mniejsza niż 20 na 2000 szt. wykonanych kolumn.</w:t>
      </w:r>
    </w:p>
    <w:p w14:paraId="7C274991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Po zakończeniu formowania kolumn, a przed profilowaniem i zagęszczeniem powierzchni terenu Wykonawca zgłasza roboty zanikające Inżynierowi do akceptacji. Fakt ten winien zostać odnotowany w Dzienniku Budowy.</w:t>
      </w:r>
    </w:p>
    <w:p w14:paraId="0A3E4C78" w14:textId="77777777" w:rsid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3" w:name="_Toc120703328"/>
      <w:r>
        <w:t>Zasady postępowania z wadliwie wykonanymi kolumnami</w:t>
      </w:r>
      <w:bookmarkEnd w:id="33"/>
    </w:p>
    <w:p w14:paraId="130856C3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 xml:space="preserve">W przypadku stwierdzenia braku osiągnięcia wymaganych projektem parametrów </w:t>
      </w:r>
      <w:r w:rsidR="004C7730">
        <w:t>podłoża wzmocnionego kolumnami iniekcyjnymi</w:t>
      </w:r>
      <w:r>
        <w:t>, Wykonawca przedłoży opinie eksperta ds. geotechnicznych w sprawie wpływu wadliwie wykonanego wzmocnienia na stateczność nasypu. Odpowiednie decyzje w sprawie koniecznych robót uzupełniających podejmuje Inżynier.</w:t>
      </w:r>
    </w:p>
    <w:p w14:paraId="41F52F09" w14:textId="77777777" w:rsid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4" w:name="_Toc120703329"/>
      <w:r>
        <w:t>Kontrola zakresu robót iniekcyjnych i ich zgodności z Dokumentacją Projektową</w:t>
      </w:r>
      <w:bookmarkEnd w:id="34"/>
    </w:p>
    <w:p w14:paraId="761A4EF2" w14:textId="77777777" w:rsidR="00506B0B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Kontrolę prowadzi się w trakcie prowadzenia robót iniekcyjnych sprawdzając rozstaw dokonanych otworów oraz ich głębokości (wg zagłębienia żerdzi iniekcyjnej).</w:t>
      </w:r>
    </w:p>
    <w:p w14:paraId="6A53A295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</w:pPr>
      <w:bookmarkStart w:id="35" w:name="_Toc120703330"/>
      <w:r>
        <w:lastRenderedPageBreak/>
        <w:t>OBMIAR</w:t>
      </w:r>
      <w:r>
        <w:rPr>
          <w:spacing w:val="-8"/>
        </w:rPr>
        <w:t xml:space="preserve"> </w:t>
      </w:r>
      <w:r>
        <w:t>ROBÓT</w:t>
      </w:r>
      <w:bookmarkEnd w:id="35"/>
    </w:p>
    <w:p w14:paraId="259113F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6" w:name="_Toc120703331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  <w:bookmarkEnd w:id="36"/>
    </w:p>
    <w:p w14:paraId="49B77213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1DA0151A" w14:textId="77777777" w:rsidR="00E25F10" w:rsidRDefault="00E25F10" w:rsidP="00E25F10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7" w:name="_Toc120703332"/>
      <w:r>
        <w:t>Jednostka obmiarowa</w:t>
      </w:r>
      <w:bookmarkEnd w:id="37"/>
    </w:p>
    <w:p w14:paraId="215643E4" w14:textId="77777777" w:rsidR="00E25F10" w:rsidRDefault="00E25F10" w:rsidP="00E25F10">
      <w:pPr>
        <w:pStyle w:val="Tekstpodstawowy"/>
        <w:spacing w:before="156"/>
        <w:ind w:left="136"/>
        <w:jc w:val="both"/>
      </w:pPr>
      <w:r>
        <w:t>Jednostką obmiarową jest 1 mb (metr bieżący) kolumny</w:t>
      </w:r>
      <w:r w:rsidR="004C7730">
        <w:t xml:space="preserve"> iniekcyjnej</w:t>
      </w:r>
      <w:r>
        <w:t>. W przypadku rozbieżności pomiędzy wartością średnią zmierzoną w odkrywkach a zakładaną, zastosowany będzie współczynnik korygujący.</w:t>
      </w:r>
    </w:p>
    <w:p w14:paraId="05773336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38" w:name="_Toc120703333"/>
      <w:r>
        <w:t>ODBIÓR</w:t>
      </w:r>
      <w:r>
        <w:rPr>
          <w:spacing w:val="-10"/>
        </w:rPr>
        <w:t xml:space="preserve"> </w:t>
      </w:r>
      <w:r>
        <w:t>ROBÓT</w:t>
      </w:r>
      <w:bookmarkEnd w:id="38"/>
    </w:p>
    <w:p w14:paraId="48F446A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39" w:name="_Toc120703334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  <w:bookmarkEnd w:id="39"/>
    </w:p>
    <w:p w14:paraId="5E46682D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4E177072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 w:rsidR="00DC2060">
        <w:t xml:space="preserve"> 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 w:rsidR="00DC2060">
        <w:t xml:space="preserve"> 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7441A70B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15B244D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40" w:name="_Toc120703335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  <w:bookmarkEnd w:id="40"/>
    </w:p>
    <w:p w14:paraId="730798AF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057974B4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1F7ECC13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 w:rsidRPr="00DC2060"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5E67AE9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1" w:name="_Toc120703336"/>
      <w:r>
        <w:t>Odbiór</w:t>
      </w:r>
      <w:r>
        <w:rPr>
          <w:spacing w:val="-14"/>
        </w:rPr>
        <w:t xml:space="preserve"> </w:t>
      </w:r>
      <w:r>
        <w:t>częściowy</w:t>
      </w:r>
      <w:bookmarkEnd w:id="41"/>
    </w:p>
    <w:p w14:paraId="4AA1F82D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42BAB2F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2" w:name="_Toc120703337"/>
      <w:r>
        <w:t>Odbiór</w:t>
      </w:r>
      <w:r>
        <w:rPr>
          <w:spacing w:val="-16"/>
        </w:rPr>
        <w:t xml:space="preserve"> </w:t>
      </w:r>
      <w:r>
        <w:t>ostateczny</w:t>
      </w:r>
      <w:bookmarkEnd w:id="42"/>
    </w:p>
    <w:p w14:paraId="0F704E54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6279A084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6F0FC40A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4AE0968A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24FBFCFB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lastRenderedPageBreak/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722502A5" w14:textId="77777777" w:rsidR="008541DE" w:rsidRPr="008541DE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 xml:space="preserve">wykonanie zagęszczenia metodą </w:t>
      </w:r>
      <w:r w:rsidR="00FB3936">
        <w:rPr>
          <w:sz w:val="20"/>
        </w:rPr>
        <w:t>iniekcji rozpychającej</w:t>
      </w:r>
      <w:r w:rsidRPr="008541DE">
        <w:rPr>
          <w:sz w:val="20"/>
        </w:rPr>
        <w:t>,</w:t>
      </w:r>
    </w:p>
    <w:p w14:paraId="10E36F80" w14:textId="77777777" w:rsidR="00506B0B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ew. profilowanie podłoża</w:t>
      </w:r>
      <w:r w:rsidR="005A07A5">
        <w:rPr>
          <w:sz w:val="20"/>
        </w:rPr>
        <w:t>,</w:t>
      </w:r>
    </w:p>
    <w:p w14:paraId="00394936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30BA499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3" w:name="_Toc120703338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  <w:bookmarkEnd w:id="43"/>
    </w:p>
    <w:p w14:paraId="75A565A4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6539399D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5F6431BF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21D553F1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1001F914" w14:textId="77777777" w:rsidR="00506B0B" w:rsidRDefault="00506B0B">
      <w:pPr>
        <w:pStyle w:val="Tekstpodstawowy"/>
        <w:spacing w:before="10"/>
        <w:rPr>
          <w:sz w:val="18"/>
        </w:rPr>
      </w:pPr>
    </w:p>
    <w:p w14:paraId="36BD3468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4" w:name="_Toc120703339"/>
      <w:r>
        <w:t>PODSTAWA</w:t>
      </w:r>
      <w:r>
        <w:rPr>
          <w:spacing w:val="-10"/>
        </w:rPr>
        <w:t xml:space="preserve"> </w:t>
      </w:r>
      <w:r>
        <w:t>PŁATNOŚCI</w:t>
      </w:r>
      <w:bookmarkEnd w:id="44"/>
    </w:p>
    <w:p w14:paraId="13903FD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5" w:name="_Toc120703340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  <w:bookmarkEnd w:id="45"/>
    </w:p>
    <w:p w14:paraId="1FEDEE94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05E6649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6" w:name="_Toc120703341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  <w:bookmarkEnd w:id="46"/>
    </w:p>
    <w:p w14:paraId="72AD602C" w14:textId="77777777" w:rsidR="0004440A" w:rsidRPr="0004440A" w:rsidRDefault="0004440A" w:rsidP="0004440A">
      <w:pPr>
        <w:pStyle w:val="Tekstpodstawowy"/>
        <w:spacing w:before="118"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Cena jednostki obmiarowej obejmuje:</w:t>
      </w:r>
    </w:p>
    <w:p w14:paraId="004F731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opracowanie Projektu Technologii i Organizacji Robót oraz Programu Zapewnienia Jakości,</w:t>
      </w:r>
    </w:p>
    <w:p w14:paraId="02FF23FC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prace pomiarowe i roboty przygotowawcze,</w:t>
      </w:r>
    </w:p>
    <w:p w14:paraId="111419DF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oznakowanie miejsca prowadzenia robót,</w:t>
      </w:r>
    </w:p>
    <w:p w14:paraId="4B313F04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 i usunięcie platformy roboczej,</w:t>
      </w:r>
    </w:p>
    <w:p w14:paraId="3B4B4D30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zastosowanie materiałów pomocniczych koniecznych do prawidłowego wykonania robót lub wynikających z przyjętej technologii robót,</w:t>
      </w:r>
    </w:p>
    <w:p w14:paraId="52DD0C98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wykonanie, a następnie rozebranie dróg technologicznych koniecznych do prowadzenia robót,</w:t>
      </w:r>
    </w:p>
    <w:p w14:paraId="0538FB1D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przygotowanie powierzchni roboczej umożliwiającej pracę sprzętu,</w:t>
      </w:r>
    </w:p>
    <w:p w14:paraId="76063D7B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 xml:space="preserve">dostarczenie mieszanki </w:t>
      </w:r>
      <w:r w:rsidR="00FB3936">
        <w:rPr>
          <w:szCs w:val="22"/>
        </w:rPr>
        <w:t>– pasty cementowej</w:t>
      </w:r>
      <w:r w:rsidRPr="0004440A">
        <w:rPr>
          <w:szCs w:val="22"/>
        </w:rPr>
        <w:t>,</w:t>
      </w:r>
    </w:p>
    <w:p w14:paraId="68718F7E" w14:textId="77777777" w:rsidR="0004440A" w:rsidRPr="0004440A" w:rsidRDefault="0004440A" w:rsidP="00FB3936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 xml:space="preserve">uformowanie w gruncie kolumn </w:t>
      </w:r>
      <w:r w:rsidR="00FB3936">
        <w:rPr>
          <w:szCs w:val="22"/>
        </w:rPr>
        <w:t>iniekcyjnych,</w:t>
      </w:r>
    </w:p>
    <w:p w14:paraId="679ABFB2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sporządzenie metryki każdej wykonanej kolumny,</w:t>
      </w:r>
    </w:p>
    <w:p w14:paraId="36B8F13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przeprowadzenie pomiarów i badań kontrolnych określonych w specyfikacji technicznej,</w:t>
      </w:r>
    </w:p>
    <w:p w14:paraId="700ADE36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 xml:space="preserve">prace związane z zabezpieczeniem terenu przed napływem wody z przyległego </w:t>
      </w:r>
      <w:r w:rsidRPr="0004440A">
        <w:rPr>
          <w:szCs w:val="22"/>
        </w:rPr>
        <w:lastRenderedPageBreak/>
        <w:t>terenu,</w:t>
      </w:r>
    </w:p>
    <w:p w14:paraId="6BFBBAE5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odwodnienie terenu w czasie prowadzenia robót obejmujące instalację pionowych drenów (studnie, igłofiltry) oraz pompowanie wody,</w:t>
      </w:r>
    </w:p>
    <w:p w14:paraId="333DD801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koszt transportu sprzętu,</w:t>
      </w:r>
    </w:p>
    <w:p w14:paraId="66947F18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zapewnienie bezpieczeństwa prowadzonych robót,</w:t>
      </w:r>
    </w:p>
    <w:p w14:paraId="69DCA8AA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uporządkowanie terenu budowy,</w:t>
      </w:r>
    </w:p>
    <w:p w14:paraId="513F5FA4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wzmocnienie podłoża w miejscu przeprowadzenia badań, pomiarów i sprawdzeń kontrolnych.</w:t>
      </w:r>
    </w:p>
    <w:p w14:paraId="07450746" w14:textId="77777777" w:rsidR="00506B0B" w:rsidRDefault="0004440A" w:rsidP="0004440A">
      <w:pPr>
        <w:pStyle w:val="Tekstpodstawowy"/>
        <w:spacing w:before="118" w:line="276" w:lineRule="auto"/>
        <w:ind w:left="136" w:right="142"/>
        <w:jc w:val="both"/>
      </w:pPr>
      <w:r w:rsidRPr="0004440A">
        <w:rPr>
          <w:szCs w:val="22"/>
        </w:rPr>
        <w:t>Ponadto Wykonawca musi uzupełnić plan BIOZ o informacje o podjętych działaniach zmierzających do zapobiegania zagrożeniom wynikającym z zastosowanej technologii wzmocnienia</w:t>
      </w:r>
      <w:r w:rsidR="005A07A5">
        <w:t>.</w:t>
      </w:r>
    </w:p>
    <w:p w14:paraId="7E34C31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</w:pPr>
      <w:bookmarkStart w:id="47" w:name="_Toc120703342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  <w:bookmarkEnd w:id="47"/>
    </w:p>
    <w:p w14:paraId="492D788A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707613AE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7CDDFA56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6AD9A675" w14:textId="77777777" w:rsidR="00506B0B" w:rsidRDefault="00506B0B">
      <w:pPr>
        <w:pStyle w:val="Tekstpodstawowy"/>
        <w:spacing w:before="8"/>
        <w:rPr>
          <w:sz w:val="18"/>
        </w:rPr>
      </w:pPr>
    </w:p>
    <w:p w14:paraId="3AD3C207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8" w:name="_Toc120703343"/>
      <w:r>
        <w:t>PRZEPISY</w:t>
      </w:r>
      <w:r>
        <w:rPr>
          <w:spacing w:val="-11"/>
        </w:rPr>
        <w:t xml:space="preserve"> </w:t>
      </w:r>
      <w:r>
        <w:t>ZWIĄZANE</w:t>
      </w:r>
      <w:bookmarkEnd w:id="48"/>
    </w:p>
    <w:p w14:paraId="68C75331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49" w:name="_Toc120703344"/>
      <w:r>
        <w:t>Normy</w:t>
      </w:r>
      <w:bookmarkEnd w:id="49"/>
    </w:p>
    <w:p w14:paraId="41CF7809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PN-B-02480:</w:t>
      </w:r>
      <w:r w:rsidRPr="000C109E">
        <w:rPr>
          <w:sz w:val="20"/>
        </w:rPr>
        <w:tab/>
        <w:t>Grunty budowlane. Określenia symbole, podział i opis gruntów</w:t>
      </w:r>
    </w:p>
    <w:p w14:paraId="4F3CC710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PN-B-03020:</w:t>
      </w:r>
      <w:r w:rsidRPr="000C109E">
        <w:rPr>
          <w:sz w:val="20"/>
        </w:rPr>
        <w:tab/>
        <w:t>Grunty budowlane. Posadowienie bezpośrednie budowli. Obliczenia statyczne i projektowanie</w:t>
      </w:r>
    </w:p>
    <w:p w14:paraId="69AD89D3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PN-88/B-04481 Grunty budowlane. Badania próbek gruntu.</w:t>
      </w:r>
    </w:p>
    <w:p w14:paraId="418D5BC3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PN-EN 12716:2002 Wykonawstwo specjalnych robót geotechniczych. Iniekcja strumieniowa. PN-B-04452:2002 Geotechnika. Badania polowe.</w:t>
      </w:r>
    </w:p>
    <w:p w14:paraId="67062832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 Geotechnika. Terminologia podstawowa, symbole literowe i jednostki miar. PN-EN 12716:2002</w:t>
      </w:r>
      <w:r w:rsidRPr="000C109E">
        <w:rPr>
          <w:sz w:val="20"/>
        </w:rPr>
        <w:tab/>
        <w:t>Wykonawstwo specjalnych robót geotechniczych. Iniekcja strumieniowa. PN-B-04452:2002</w:t>
      </w:r>
      <w:r w:rsidRPr="000C109E">
        <w:rPr>
          <w:sz w:val="20"/>
        </w:rPr>
        <w:tab/>
        <w:t>Geotechnika. Badania polowe.</w:t>
      </w:r>
    </w:p>
    <w:p w14:paraId="7240F6A1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</w:t>
      </w:r>
      <w:r w:rsidRPr="000C109E">
        <w:rPr>
          <w:sz w:val="20"/>
        </w:rPr>
        <w:tab/>
        <w:t>Geotechnika. Terminologia podstawowa, symbole literowe i jednostki miar. PN-88/B-04481</w:t>
      </w:r>
      <w:r w:rsidRPr="000C109E">
        <w:rPr>
          <w:sz w:val="20"/>
        </w:rPr>
        <w:tab/>
        <w:t>Grunty budowlane. Badania próbek gruntu</w:t>
      </w:r>
    </w:p>
    <w:p w14:paraId="414270FB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50" w:name="_Toc120703345"/>
      <w:r>
        <w:t>Inne</w:t>
      </w:r>
      <w:r>
        <w:rPr>
          <w:spacing w:val="-9"/>
        </w:rPr>
        <w:t xml:space="preserve"> </w:t>
      </w:r>
      <w:r>
        <w:t>dokumenty</w:t>
      </w:r>
      <w:bookmarkEnd w:id="50"/>
    </w:p>
    <w:p w14:paraId="2CF515A4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>Wytyczne wzmacniania podłoża gruntowego w budownictwie drogowym. IBDiM.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514C00DB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6BC9A7F3" w14:textId="77777777" w:rsidR="006203D2" w:rsidRDefault="006203D2">
      <w:pPr>
        <w:rPr>
          <w:sz w:val="20"/>
        </w:rPr>
      </w:pPr>
    </w:p>
    <w:sectPr w:rsidR="006203D2">
      <w:headerReference w:type="default" r:id="rId8"/>
      <w:footerReference w:type="default" r:id="rId9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284D1" w14:textId="77777777" w:rsidR="00932E7C" w:rsidRDefault="00932E7C">
      <w:r>
        <w:separator/>
      </w:r>
    </w:p>
  </w:endnote>
  <w:endnote w:type="continuationSeparator" w:id="0">
    <w:p w14:paraId="67D50E33" w14:textId="77777777" w:rsidR="00932E7C" w:rsidRDefault="0093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D64E87" w14:textId="77777777" w:rsidR="00222AA9" w:rsidRDefault="00222AA9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FB3936">
              <w:rPr>
                <w:bCs/>
                <w:noProof/>
                <w:sz w:val="16"/>
                <w:szCs w:val="16"/>
              </w:rPr>
              <w:t>12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FB3936">
              <w:rPr>
                <w:bCs/>
                <w:noProof/>
                <w:sz w:val="16"/>
                <w:szCs w:val="16"/>
              </w:rPr>
              <w:t>11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48F469F" w14:textId="77777777" w:rsidR="00222AA9" w:rsidRPr="00131BF7" w:rsidRDefault="00222AA9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CFFAD" w14:textId="77777777" w:rsidR="00932E7C" w:rsidRDefault="00932E7C">
      <w:r>
        <w:separator/>
      </w:r>
    </w:p>
  </w:footnote>
  <w:footnote w:type="continuationSeparator" w:id="0">
    <w:p w14:paraId="7460DB43" w14:textId="77777777" w:rsidR="00932E7C" w:rsidRDefault="0093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FAEFB" w14:textId="77777777" w:rsidR="00222AA9" w:rsidRPr="00131BF7" w:rsidRDefault="00222AA9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E2"/>
    <w:multiLevelType w:val="hybridMultilevel"/>
    <w:tmpl w:val="2D765438"/>
    <w:lvl w:ilvl="0" w:tplc="5E3CA9EC">
      <w:numFmt w:val="bullet"/>
      <w:lvlText w:val=""/>
      <w:lvlJc w:val="left"/>
      <w:pPr>
        <w:ind w:left="602" w:hanging="25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3D0AAE4">
      <w:numFmt w:val="bullet"/>
      <w:lvlText w:val=""/>
      <w:lvlJc w:val="left"/>
      <w:pPr>
        <w:ind w:left="1170" w:hanging="428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962E06E0">
      <w:numFmt w:val="bullet"/>
      <w:lvlText w:val="•"/>
      <w:lvlJc w:val="left"/>
      <w:pPr>
        <w:ind w:left="2104" w:hanging="428"/>
      </w:pPr>
      <w:rPr>
        <w:rFonts w:hint="default"/>
        <w:lang w:val="pl-PL" w:eastAsia="en-US" w:bidi="ar-SA"/>
      </w:rPr>
    </w:lvl>
    <w:lvl w:ilvl="3" w:tplc="38E8A0EE">
      <w:numFmt w:val="bullet"/>
      <w:lvlText w:val="•"/>
      <w:lvlJc w:val="left"/>
      <w:pPr>
        <w:ind w:left="3029" w:hanging="428"/>
      </w:pPr>
      <w:rPr>
        <w:rFonts w:hint="default"/>
        <w:lang w:val="pl-PL" w:eastAsia="en-US" w:bidi="ar-SA"/>
      </w:rPr>
    </w:lvl>
    <w:lvl w:ilvl="4" w:tplc="5930065C">
      <w:numFmt w:val="bullet"/>
      <w:lvlText w:val="•"/>
      <w:lvlJc w:val="left"/>
      <w:pPr>
        <w:ind w:left="3954" w:hanging="428"/>
      </w:pPr>
      <w:rPr>
        <w:rFonts w:hint="default"/>
        <w:lang w:val="pl-PL" w:eastAsia="en-US" w:bidi="ar-SA"/>
      </w:rPr>
    </w:lvl>
    <w:lvl w:ilvl="5" w:tplc="4B28D4C8">
      <w:numFmt w:val="bullet"/>
      <w:lvlText w:val="•"/>
      <w:lvlJc w:val="left"/>
      <w:pPr>
        <w:ind w:left="4879" w:hanging="428"/>
      </w:pPr>
      <w:rPr>
        <w:rFonts w:hint="default"/>
        <w:lang w:val="pl-PL" w:eastAsia="en-US" w:bidi="ar-SA"/>
      </w:rPr>
    </w:lvl>
    <w:lvl w:ilvl="6" w:tplc="ADAAE3D8">
      <w:numFmt w:val="bullet"/>
      <w:lvlText w:val="•"/>
      <w:lvlJc w:val="left"/>
      <w:pPr>
        <w:ind w:left="5804" w:hanging="428"/>
      </w:pPr>
      <w:rPr>
        <w:rFonts w:hint="default"/>
        <w:lang w:val="pl-PL" w:eastAsia="en-US" w:bidi="ar-SA"/>
      </w:rPr>
    </w:lvl>
    <w:lvl w:ilvl="7" w:tplc="7B667D3A">
      <w:numFmt w:val="bullet"/>
      <w:lvlText w:val="•"/>
      <w:lvlJc w:val="left"/>
      <w:pPr>
        <w:ind w:left="6729" w:hanging="428"/>
      </w:pPr>
      <w:rPr>
        <w:rFonts w:hint="default"/>
        <w:lang w:val="pl-PL" w:eastAsia="en-US" w:bidi="ar-SA"/>
      </w:rPr>
    </w:lvl>
    <w:lvl w:ilvl="8" w:tplc="9816EF84">
      <w:numFmt w:val="bullet"/>
      <w:lvlText w:val="•"/>
      <w:lvlJc w:val="left"/>
      <w:pPr>
        <w:ind w:left="7654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FDE32D1"/>
    <w:multiLevelType w:val="multilevel"/>
    <w:tmpl w:val="F2B6CF5A"/>
    <w:lvl w:ilvl="0">
      <w:start w:val="1"/>
      <w:numFmt w:val="decimal"/>
      <w:lvlText w:val="%1"/>
      <w:lvlJc w:val="left"/>
      <w:pPr>
        <w:ind w:left="811" w:hanging="493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1" w:hanging="493"/>
      </w:pPr>
      <w:rPr>
        <w:rFonts w:ascii="Verdana" w:eastAsia="Times New Roman" w:hAnsi="Verdana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9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812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4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6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2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214E779F"/>
    <w:multiLevelType w:val="multilevel"/>
    <w:tmpl w:val="2B42F57E"/>
    <w:lvl w:ilvl="0">
      <w:start w:val="6"/>
      <w:numFmt w:val="decimal"/>
      <w:lvlText w:val="%1."/>
      <w:lvlJc w:val="left"/>
      <w:pPr>
        <w:ind w:left="59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50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038" w:hanging="34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098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2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0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8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4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2B9F208A"/>
    <w:multiLevelType w:val="multilevel"/>
    <w:tmpl w:val="74903F3C"/>
    <w:lvl w:ilvl="0">
      <w:start w:val="1"/>
      <w:numFmt w:val="decimal"/>
      <w:lvlText w:val="%1."/>
      <w:lvlJc w:val="left"/>
      <w:pPr>
        <w:ind w:left="531" w:hanging="213"/>
      </w:pPr>
      <w:rPr>
        <w:rFonts w:hint="default"/>
        <w:b/>
        <w:bCs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46" w:hanging="428"/>
      </w:pPr>
      <w:rPr>
        <w:rFonts w:hint="default"/>
        <w:b/>
        <w:bCs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8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03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4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45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861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72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2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9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726906A0"/>
    <w:multiLevelType w:val="multilevel"/>
    <w:tmpl w:val="00FAE0D8"/>
    <w:lvl w:ilvl="0">
      <w:start w:val="1"/>
      <w:numFmt w:val="decimal"/>
      <w:lvlText w:val="%1."/>
      <w:lvlJc w:val="left"/>
      <w:pPr>
        <w:ind w:left="441" w:hanging="22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90" w:hanging="389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39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340" w:hanging="55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582" w:hanging="55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25" w:hanging="55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68" w:hanging="55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11" w:hanging="55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54" w:hanging="555"/>
      </w:pPr>
      <w:rPr>
        <w:rFonts w:hint="default"/>
        <w:lang w:val="pl-PL" w:eastAsia="en-US" w:bidi="ar-SA"/>
      </w:rPr>
    </w:lvl>
  </w:abstractNum>
  <w:num w:numId="1" w16cid:durableId="179585225">
    <w:abstractNumId w:val="10"/>
  </w:num>
  <w:num w:numId="2" w16cid:durableId="900291153">
    <w:abstractNumId w:val="8"/>
  </w:num>
  <w:num w:numId="3" w16cid:durableId="1699507489">
    <w:abstractNumId w:val="4"/>
  </w:num>
  <w:num w:numId="4" w16cid:durableId="955284550">
    <w:abstractNumId w:val="7"/>
  </w:num>
  <w:num w:numId="5" w16cid:durableId="929653775">
    <w:abstractNumId w:val="11"/>
  </w:num>
  <w:num w:numId="6" w16cid:durableId="838689125">
    <w:abstractNumId w:val="3"/>
  </w:num>
  <w:num w:numId="7" w16cid:durableId="182716618">
    <w:abstractNumId w:val="9"/>
  </w:num>
  <w:num w:numId="8" w16cid:durableId="1393507027">
    <w:abstractNumId w:val="5"/>
  </w:num>
  <w:num w:numId="9" w16cid:durableId="1416436519">
    <w:abstractNumId w:val="6"/>
  </w:num>
  <w:num w:numId="10" w16cid:durableId="1905143810">
    <w:abstractNumId w:val="2"/>
  </w:num>
  <w:num w:numId="11" w16cid:durableId="1578519594">
    <w:abstractNumId w:val="1"/>
  </w:num>
  <w:num w:numId="12" w16cid:durableId="1113866786">
    <w:abstractNumId w:val="0"/>
  </w:num>
  <w:num w:numId="13" w16cid:durableId="18287858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B0B"/>
    <w:rsid w:val="000137E9"/>
    <w:rsid w:val="00021C06"/>
    <w:rsid w:val="0004440A"/>
    <w:rsid w:val="000539A4"/>
    <w:rsid w:val="0006250D"/>
    <w:rsid w:val="00070952"/>
    <w:rsid w:val="00073557"/>
    <w:rsid w:val="000B759B"/>
    <w:rsid w:val="000C109E"/>
    <w:rsid w:val="000C1A50"/>
    <w:rsid w:val="000E320A"/>
    <w:rsid w:val="000F4029"/>
    <w:rsid w:val="00131BF7"/>
    <w:rsid w:val="0013766E"/>
    <w:rsid w:val="00157843"/>
    <w:rsid w:val="001A68F9"/>
    <w:rsid w:val="001B2F18"/>
    <w:rsid w:val="001C5A37"/>
    <w:rsid w:val="001F0E5C"/>
    <w:rsid w:val="00222AA9"/>
    <w:rsid w:val="002440FC"/>
    <w:rsid w:val="002D4F30"/>
    <w:rsid w:val="003773F6"/>
    <w:rsid w:val="00383575"/>
    <w:rsid w:val="003928A1"/>
    <w:rsid w:val="0041169B"/>
    <w:rsid w:val="00425D36"/>
    <w:rsid w:val="00433F35"/>
    <w:rsid w:val="004C7730"/>
    <w:rsid w:val="00503893"/>
    <w:rsid w:val="00506B0B"/>
    <w:rsid w:val="0052200C"/>
    <w:rsid w:val="00547F0D"/>
    <w:rsid w:val="00582589"/>
    <w:rsid w:val="00582A33"/>
    <w:rsid w:val="005A07A5"/>
    <w:rsid w:val="006176E0"/>
    <w:rsid w:val="006203D2"/>
    <w:rsid w:val="00622DFF"/>
    <w:rsid w:val="00652C03"/>
    <w:rsid w:val="006A2FF4"/>
    <w:rsid w:val="006F60EF"/>
    <w:rsid w:val="00725587"/>
    <w:rsid w:val="0073401E"/>
    <w:rsid w:val="00781B35"/>
    <w:rsid w:val="00810343"/>
    <w:rsid w:val="00814153"/>
    <w:rsid w:val="00853365"/>
    <w:rsid w:val="008541DE"/>
    <w:rsid w:val="00854499"/>
    <w:rsid w:val="00875355"/>
    <w:rsid w:val="008D2AED"/>
    <w:rsid w:val="00932E7C"/>
    <w:rsid w:val="00936CAE"/>
    <w:rsid w:val="009509E1"/>
    <w:rsid w:val="00994A4F"/>
    <w:rsid w:val="009D424F"/>
    <w:rsid w:val="009D671B"/>
    <w:rsid w:val="00A36CEF"/>
    <w:rsid w:val="00A701FC"/>
    <w:rsid w:val="00A86FE4"/>
    <w:rsid w:val="00AA7167"/>
    <w:rsid w:val="00AC2866"/>
    <w:rsid w:val="00B372D2"/>
    <w:rsid w:val="00B65599"/>
    <w:rsid w:val="00BD54B0"/>
    <w:rsid w:val="00BF35BA"/>
    <w:rsid w:val="00C53FA2"/>
    <w:rsid w:val="00C55208"/>
    <w:rsid w:val="00C71455"/>
    <w:rsid w:val="00C75A14"/>
    <w:rsid w:val="00CC1246"/>
    <w:rsid w:val="00D1494D"/>
    <w:rsid w:val="00D15130"/>
    <w:rsid w:val="00D82666"/>
    <w:rsid w:val="00DA0C38"/>
    <w:rsid w:val="00DA14FB"/>
    <w:rsid w:val="00DC2060"/>
    <w:rsid w:val="00E04CB7"/>
    <w:rsid w:val="00E25F10"/>
    <w:rsid w:val="00E7401F"/>
    <w:rsid w:val="00E91791"/>
    <w:rsid w:val="00EC3450"/>
    <w:rsid w:val="00EC43DE"/>
    <w:rsid w:val="00F14BCF"/>
    <w:rsid w:val="00F152B2"/>
    <w:rsid w:val="00F16352"/>
    <w:rsid w:val="00F7648C"/>
    <w:rsid w:val="00F952A3"/>
    <w:rsid w:val="00FA7C3C"/>
    <w:rsid w:val="00FB3936"/>
    <w:rsid w:val="00FD21F6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1294509D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3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9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9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124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C124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CC1246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3FA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69F0D-094A-42AA-B8A6-7F18CD70C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3512</Words>
  <Characters>21076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Mateusz</cp:lastModifiedBy>
  <cp:revision>8</cp:revision>
  <dcterms:created xsi:type="dcterms:W3CDTF">2022-11-30T10:54:00Z</dcterms:created>
  <dcterms:modified xsi:type="dcterms:W3CDTF">2024-05-15T07:10:00Z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